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VERBALE RIUNIONE CONSIGLIO DI INTERCLASSE NUOVE ADOZIONI/CONFERME LIBRI DI TESTO a.s. 2025/2026</w:t>
      </w:r>
    </w:p>
    <w:p w:rsidR="00000000" w:rsidDel="00000000" w:rsidP="00000000" w:rsidRDefault="00000000" w:rsidRPr="00000000" w14:paraId="00000002">
      <w:pPr>
        <w:spacing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</w:t>
        <w:tab/>
        <w:t xml:space="preserve">proposte in ordine alla conferma/scelta e all’adozione dei libri di testo nella scuola primaria per l’anno scolastico 2025/2026</w:t>
      </w:r>
    </w:p>
    <w:p w:rsidR="00000000" w:rsidDel="00000000" w:rsidP="00000000" w:rsidRDefault="00000000" w:rsidRPr="00000000" w14:paraId="00000003">
      <w:pPr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L’anno ___________, il giorno ______ del mese di _____________ alle ore _______, nei locali della scuola primaria _______________,  si è riunito il Consiglio di Interclasse _____________________ per la trattazione del punto di cui all’oggetto.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Consiglio di Interclasse, vista la Nota MIM prot. n. 14536 dell’8 aprile 2025 ed esaminati e comparati i testi, esprime parere favorevole per la CONFERMA/NUOVA ADOZIONE dei seguenti testi per l’anno scolastico 2025/2026:</w:t>
      </w:r>
    </w:p>
    <w:tbl>
      <w:tblPr>
        <w:tblStyle w:val="Table1"/>
        <w:tblW w:w="97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single"/>
        </w:tblBorders>
        <w:tblLayout w:type="fixed"/>
        <w:tblLook w:val="0400"/>
      </w:tblPr>
      <w:tblGrid>
        <w:gridCol w:w="1470"/>
        <w:gridCol w:w="2430"/>
        <w:gridCol w:w="1680"/>
        <w:gridCol w:w="1125"/>
        <w:gridCol w:w="1500"/>
        <w:gridCol w:w="1560"/>
        <w:tblGridChange w:id="0">
          <w:tblGrid>
            <w:gridCol w:w="1470"/>
            <w:gridCol w:w="2430"/>
            <w:gridCol w:w="1680"/>
            <w:gridCol w:w="1125"/>
            <w:gridCol w:w="1500"/>
            <w:gridCol w:w="1560"/>
          </w:tblGrid>
        </w:tblGridChange>
      </w:tblGrid>
      <w:tr>
        <w:trPr>
          <w:cantSplit w:val="0"/>
          <w:trHeight w:val="12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CASA EDITRICE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CONFERMA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NUOVA ADOZIONE</w:t>
            </w:r>
          </w:p>
        </w:tc>
      </w:tr>
      <w:tr>
        <w:trPr>
          <w:cantSplit w:val="1"/>
          <w:trHeight w:val="52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CLASSE PRIMA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 LIBRO DELLA PRIMA 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I.R.C. VOL. I° VALIDO PER IL TRIENNIO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LINGUA INGLESE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4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PRIMO BIENNIO (CLASSE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SUSSIDIARIO DEI LINGUAGGI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LINGUA INGLESE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PRIMO BIENNIO (CLASSE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SUSSIDIARIO DEI LINGUAGGI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LINGUA INGLESE</w:t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SECONDO BIENNIO (CLASSE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SUSSIDIARIO DEI LINGUAGGI</w:t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SUSSIDIARIO DELLE DISCIPLINE</w:t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LINGUA INGLESE</w:t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I.R.C. VOL.II° VALIDO PER IL BIENNIO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4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SECONDO BIENNIO (CLASSE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SUSSIDIARIO DEI LINGUAGGI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SUSSIDIARIO DELLE DISCIPLINE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LINGUA INGLESE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136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 ragioni della scelta sono così sintetizzate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136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testo,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conforme alle novità di cui alla nota MIUR, prot. N. 2581 del 09/04/2014, è redatto: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forma mista/cartacea e in formato digitale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interamente scaricabili da internet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76" w:lineRule="auto"/>
        <w:ind w:left="0" w:right="13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scelta si rende opportuna in relazione agli obiettivi da perseguire, alle Indicazioni Nazionali vigenti, agli obiettivi della programmazione educativa prevista dal PTOF;</w:t>
      </w:r>
    </w:p>
    <w:p w:rsidR="00000000" w:rsidDel="00000000" w:rsidP="00000000" w:rsidRDefault="00000000" w:rsidRPr="00000000" w14:paraId="00000065">
      <w:pPr>
        <w:widowControl w:val="0"/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presente proposta sarà presentata al collegio dei docenti per l’adozione.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Letto, approvato e sottoscritto</w:t>
      </w:r>
    </w:p>
    <w:tbl>
      <w:tblPr>
        <w:tblStyle w:val="Table2"/>
        <w:tblpPr w:leftFromText="141" w:rightFromText="141" w:topFromText="0" w:bottomFromText="0" w:vertAnchor="text" w:horzAnchor="text" w:tblpX="0" w:tblpY="161"/>
        <w:tblW w:w="9715.0" w:type="dxa"/>
        <w:jc w:val="left"/>
        <w:tblBorders>
          <w:bottom w:color="000000" w:space="0" w:sz="4" w:val="dotted"/>
          <w:insideH w:color="000000" w:space="0" w:sz="4" w:val="dotted"/>
        </w:tblBorders>
        <w:tblLayout w:type="fixed"/>
        <w:tblLook w:val="0400"/>
      </w:tblPr>
      <w:tblGrid>
        <w:gridCol w:w="4059"/>
        <w:gridCol w:w="1723"/>
        <w:gridCol w:w="3933"/>
        <w:tblGridChange w:id="0">
          <w:tblGrid>
            <w:gridCol w:w="4059"/>
            <w:gridCol w:w="1723"/>
            <w:gridCol w:w="3933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DOCENTI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GENITORI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</w:t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708" w:right="0" w:firstLine="0"/>
      <w:jc w:val="left"/>
      <w:rPr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708" w:right="0" w:firstLine="0"/>
      <w:jc w:val="left"/>
      <w:rPr>
        <w:i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4795845</wp:posOffset>
          </wp:positionH>
          <wp:positionV relativeFrom="paragraph">
            <wp:posOffset>56962</wp:posOffset>
          </wp:positionV>
          <wp:extent cx="1327150" cy="628650"/>
          <wp:effectExtent b="0" l="0" r="0" t="0"/>
          <wp:wrapNone/>
          <wp:docPr descr="Immagine che contiene testo, Carattere, logo, Marchio&#10;&#10;Il contenuto generato dall'IA potrebbe non essere corretto." id="1679913501" name="image3.jpg"/>
          <a:graphic>
            <a:graphicData uri="http://schemas.openxmlformats.org/drawingml/2006/picture">
              <pic:pic>
                <pic:nvPicPr>
                  <pic:cNvPr descr="Immagine che contiene testo, Carattere, logo, Marchio&#10;&#10;Il contenuto generato dall'IA potrebbe non essere corretto.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7150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2590800</wp:posOffset>
          </wp:positionH>
          <wp:positionV relativeFrom="paragraph">
            <wp:posOffset>95062</wp:posOffset>
          </wp:positionV>
          <wp:extent cx="990600" cy="552450"/>
          <wp:effectExtent b="0" l="0" r="0" t="0"/>
          <wp:wrapNone/>
          <wp:docPr descr="Immagine che contiene testo, schermata, Elementi grafici, grafica&#10;&#10;Il contenuto generato dall'IA potrebbe non essere corretto." id="1679913502" name="image2.png"/>
          <a:graphic>
            <a:graphicData uri="http://schemas.openxmlformats.org/drawingml/2006/picture">
              <pic:pic>
                <pic:nvPicPr>
                  <pic:cNvPr descr="Immagine che contiene testo, schermata, Elementi grafici, grafica&#10;&#10;Il contenuto generato dall'IA potrebbe non essere corretto.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95251</wp:posOffset>
          </wp:positionH>
          <wp:positionV relativeFrom="paragraph">
            <wp:posOffset>70526</wp:posOffset>
          </wp:positionV>
          <wp:extent cx="571500" cy="603250"/>
          <wp:effectExtent b="0" l="0" r="0" t="0"/>
          <wp:wrapNone/>
          <wp:docPr descr="Immagine che contiene emblema, simbolo, cerchio, arte&#10;&#10;Il contenuto generato dall'IA potrebbe non essere corretto." id="1679913500" name="image1.png"/>
          <a:graphic>
            <a:graphicData uri="http://schemas.openxmlformats.org/drawingml/2006/picture">
              <pic:pic>
                <pic:nvPicPr>
                  <pic:cNvPr descr="Immagine che contiene emblema, simbolo, cerchio, arte&#10;&#10;Il contenuto generato dall'IA potrebbe non essere corretto.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603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708" w:right="0" w:firstLine="0"/>
      <w:jc w:val="left"/>
      <w:rPr>
        <w:rFonts w:ascii="Aptos" w:cs="Aptos" w:eastAsia="Aptos" w:hAnsi="Aptos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                                                                                                   </w:t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849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ptos" w:cs="Aptos" w:eastAsia="Aptos" w:hAnsi="Aptos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                                                                                                      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  <w:tbl>
    <w:tblPr>
      <w:tblStyle w:val="Table3"/>
      <w:tblW w:w="9320.0" w:type="dxa"/>
      <w:jc w:val="left"/>
      <w:tblLayout w:type="fixed"/>
      <w:tblLook w:val="0400"/>
    </w:tblPr>
    <w:tblGrid>
      <w:gridCol w:w="1520"/>
      <w:gridCol w:w="7800"/>
      <w:tblGridChange w:id="0">
        <w:tblGrid>
          <w:gridCol w:w="1520"/>
          <w:gridCol w:w="7800"/>
        </w:tblGrid>
      </w:tblGridChange>
    </w:tblGrid>
    <w:tr>
      <w:trPr>
        <w:cantSplit w:val="0"/>
        <w:trHeight w:val="1391" w:hRule="atLeast"/>
        <w:tblHeader w:val="0"/>
      </w:trPr>
      <w:tc>
        <w:tcPr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22494</wp:posOffset>
                </wp:positionH>
                <wp:positionV relativeFrom="paragraph">
                  <wp:posOffset>153007</wp:posOffset>
                </wp:positionV>
                <wp:extent cx="819150" cy="781050"/>
                <wp:effectExtent b="0" l="0" r="0" t="0"/>
                <wp:wrapSquare wrapText="bothSides" distB="0" distT="0" distL="114300" distR="114300"/>
                <wp:docPr descr="Immagine che contiene cerchio, cartone animato, testo, simbolo&#10;&#10;Il contenuto generato dall'IA potrebbe non essere corretto." id="1679913499" name="image4.png"/>
                <a:graphic>
                  <a:graphicData uri="http://schemas.openxmlformats.org/drawingml/2006/picture">
                    <pic:pic>
                      <pic:nvPicPr>
                        <pic:cNvPr descr="Immagine che contiene cerchio, cartone animato, testo, simbolo&#10;&#10;Il contenuto generato dall'IA potrebbe non essere corretto."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MINISTERO DELL’ISTRUZIONE E DEL MERITO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Istituto comprensivo Statale "A. FRANK"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Via Boccaccio, 336        20099 - Sesto San Giovanni  </w:t>
          </w:r>
          <w:r w:rsidDel="00000000" w:rsidR="00000000" w:rsidRPr="00000000">
            <w:rPr>
              <w:rFonts w:ascii="Wingdings" w:cs="Wingdings" w:eastAsia="Wingdings" w:hAnsi="Wingding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02-2481175/02-24411406</w:t>
          </w:r>
        </w:p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www.icsfrank-sestosg.gov.it</w:t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  email: </w:t>
          </w:r>
          <w:hyperlink r:id="rId2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46788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miic8a100t@istruzione.it</w:t>
            </w:r>
          </w:hyperlink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pec: </w:t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miic8a100t@pec.istruzione.it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C. F. 94581330159        Codice fatturazione UF47TH</w:t>
          </w:r>
        </w:p>
      </w:tc>
    </w:tr>
  </w:tbl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360" w:firstLine="0"/>
      </w:pPr>
      <w:rPr>
        <w:rFonts w:ascii="Noto Sans Symbols" w:cs="Noto Sans Symbols" w:eastAsia="Noto Sans Symbols" w:hAnsi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541F5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541F5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541F5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541F5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541F5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541F5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541F5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541F5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541F5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541F5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541F5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541F5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541F5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541F56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541F56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541F56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541F56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541F56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541F5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541F5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541F5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541F5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541F5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541F56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541F56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541F56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541F5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541F56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541F56"/>
    <w:rPr>
      <w:b w:val="1"/>
      <w:bCs w:val="1"/>
      <w:smallCaps w:val="1"/>
      <w:color w:val="0f4761" w:themeColor="accent1" w:themeShade="0000BF"/>
      <w:spacing w:val="5"/>
    </w:rPr>
  </w:style>
  <w:style w:type="paragraph" w:styleId="Intestazione">
    <w:name w:val="header"/>
    <w:basedOn w:val="Normale"/>
    <w:link w:val="IntestazioneCarattere"/>
    <w:uiPriority w:val="99"/>
    <w:unhideWhenUsed w:val="1"/>
    <w:rsid w:val="00541F5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41F56"/>
  </w:style>
  <w:style w:type="paragraph" w:styleId="Pidipagina">
    <w:name w:val="footer"/>
    <w:basedOn w:val="Normale"/>
    <w:link w:val="PidipaginaCarattere"/>
    <w:uiPriority w:val="99"/>
    <w:unhideWhenUsed w:val="1"/>
    <w:rsid w:val="00541F5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41F56"/>
  </w:style>
  <w:style w:type="character" w:styleId="Collegamentoipertestuale">
    <w:name w:val="Hyperlink"/>
    <w:basedOn w:val="Carpredefinitoparagrafo"/>
    <w:uiPriority w:val="99"/>
    <w:unhideWhenUsed w:val="1"/>
    <w:rsid w:val="00541F5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41F56"/>
    <w:rPr>
      <w:color w:val="605e5c"/>
      <w:shd w:color="auto" w:fill="e1dfdd" w:val="clear"/>
    </w:rPr>
  </w:style>
  <w:style w:type="paragraph" w:styleId="NormaleWeb">
    <w:name w:val="Normal (Web)"/>
    <w:basedOn w:val="Normale"/>
    <w:rsid w:val="00CF37E8"/>
    <w:pPr>
      <w:spacing w:after="240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 w:val="1"/>
    <w:rsid w:val="00B42F2A"/>
    <w:rPr>
      <w:color w:val="66666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mailto:miic8a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Zl9pYR4DqJNsQDobIsy9JRjozw==">CgMxLjA4AHIhMURZVlI2NXRPSTByR1RSTDZrMGI2bXdGZzRkSUVLT2Fw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2025-04-27T15:18:00Z</dcterms:created>
  <dc:creator>Laura Catania</dc:creator>
</cp:coreProperties>
</file>